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DE7653" w:rsidRDefault="00F85116" w:rsidP="00F85116">
      <w:pPr>
        <w:pStyle w:val="Default"/>
        <w:rPr>
          <w:rFonts w:ascii="Times New Roman" w:hAnsi="Times New Roman" w:cs="Times New Roman"/>
        </w:rPr>
      </w:pPr>
    </w:p>
    <w:p w:rsidR="00350F67" w:rsidRPr="001239DE" w:rsidRDefault="00350F67" w:rsidP="00350F67">
      <w:pPr>
        <w:pStyle w:val="ac"/>
        <w:widowControl w:val="0"/>
        <w:rPr>
          <w:sz w:val="24"/>
          <w:szCs w:val="24"/>
        </w:rPr>
      </w:pPr>
      <w:r w:rsidRPr="001239DE">
        <w:rPr>
          <w:sz w:val="24"/>
          <w:szCs w:val="24"/>
        </w:rPr>
        <w:t>ПОЯСНИТЕЛЬНАЯ ЗАПИСКА</w:t>
      </w:r>
    </w:p>
    <w:p w:rsidR="00595EB1" w:rsidRPr="00595EB1" w:rsidRDefault="00350F67" w:rsidP="00595EB1">
      <w:pPr>
        <w:jc w:val="center"/>
        <w:rPr>
          <w:bCs/>
        </w:rPr>
      </w:pPr>
      <w:r w:rsidRPr="00BC51D0">
        <w:rPr>
          <w:b/>
        </w:rPr>
        <w:t xml:space="preserve">к проекту </w:t>
      </w:r>
      <w:proofErr w:type="gramStart"/>
      <w:r w:rsidRPr="00BC51D0">
        <w:rPr>
          <w:b/>
        </w:rPr>
        <w:t>СТ</w:t>
      </w:r>
      <w:proofErr w:type="gramEnd"/>
      <w:r w:rsidRPr="00BC51D0">
        <w:rPr>
          <w:b/>
        </w:rPr>
        <w:t xml:space="preserve"> РК </w:t>
      </w:r>
      <w:r w:rsidR="00595EB1" w:rsidRPr="00595EB1">
        <w:rPr>
          <w:b/>
        </w:rPr>
        <w:t>EN 125</w:t>
      </w:r>
    </w:p>
    <w:p w:rsidR="00350F67" w:rsidRPr="00BC51D0" w:rsidRDefault="00350F67" w:rsidP="00350F67">
      <w:pPr>
        <w:widowControl w:val="0"/>
        <w:jc w:val="center"/>
        <w:rPr>
          <w:b/>
        </w:rPr>
      </w:pPr>
    </w:p>
    <w:p w:rsidR="00350F67" w:rsidRPr="00595EB1" w:rsidRDefault="00350F67" w:rsidP="00595EB1">
      <w:pPr>
        <w:pStyle w:val="Iniiaiieoaenonionooiii3"/>
        <w:jc w:val="center"/>
        <w:rPr>
          <w:rFonts w:ascii="Times New Roman" w:hAnsi="Times New Roman"/>
          <w:b/>
          <w:bCs/>
          <w:color w:val="000000"/>
        </w:rPr>
      </w:pPr>
      <w:r w:rsidRPr="00595EB1">
        <w:rPr>
          <w:rFonts w:ascii="Times New Roman" w:hAnsi="Times New Roman"/>
          <w:b/>
          <w:bCs/>
          <w:color w:val="000000"/>
        </w:rPr>
        <w:t>«</w:t>
      </w:r>
      <w:r w:rsidR="00595EB1" w:rsidRPr="00595EB1">
        <w:rPr>
          <w:rFonts w:ascii="Times New Roman" w:hAnsi="Times New Roman"/>
          <w:b/>
        </w:rPr>
        <w:t>Устройства контроля пламени для газовых приборов. Термоэлектрические устройства контроля пламени</w:t>
      </w:r>
      <w:r w:rsidRPr="00595EB1">
        <w:rPr>
          <w:rFonts w:ascii="Times New Roman" w:hAnsi="Times New Roman"/>
          <w:b/>
          <w:bCs/>
          <w:color w:val="000000"/>
        </w:rPr>
        <w:t>»</w:t>
      </w:r>
    </w:p>
    <w:p w:rsidR="00350F67" w:rsidRPr="00BC51D0" w:rsidRDefault="00350F67" w:rsidP="00350F67">
      <w:pPr>
        <w:widowControl w:val="0"/>
        <w:jc w:val="both"/>
        <w:rPr>
          <w:b/>
        </w:rPr>
      </w:pPr>
    </w:p>
    <w:p w:rsidR="0084628A" w:rsidRPr="00D87D69" w:rsidRDefault="0084628A" w:rsidP="0084628A">
      <w:pPr>
        <w:widowControl w:val="0"/>
        <w:tabs>
          <w:tab w:val="left" w:pos="1842"/>
        </w:tabs>
        <w:ind w:firstLine="567"/>
        <w:jc w:val="both"/>
      </w:pPr>
      <w:r w:rsidRPr="00BC51D0">
        <w:rPr>
          <w:b/>
          <w:bCs/>
        </w:rPr>
        <w:t xml:space="preserve">1. </w:t>
      </w:r>
      <w:r w:rsidRPr="00D87D69">
        <w:rPr>
          <w:b/>
          <w:bCs/>
        </w:rPr>
        <w:t xml:space="preserve">Техническое обоснование разработки стандарта </w:t>
      </w:r>
    </w:p>
    <w:p w:rsidR="0084628A" w:rsidRPr="00D87D69" w:rsidRDefault="0084628A" w:rsidP="0084628A">
      <w:pPr>
        <w:widowControl w:val="0"/>
        <w:ind w:firstLine="567"/>
        <w:jc w:val="both"/>
      </w:pPr>
    </w:p>
    <w:p w:rsidR="002D0CBE" w:rsidRPr="002D0CBE" w:rsidRDefault="002D0CBE" w:rsidP="002D0CBE">
      <w:pPr>
        <w:widowControl w:val="0"/>
        <w:ind w:firstLine="567"/>
        <w:jc w:val="both"/>
        <w:rPr>
          <w:color w:val="000000" w:themeColor="text1"/>
          <w:spacing w:val="2"/>
          <w:shd w:val="clear" w:color="auto" w:fill="FFFFFF"/>
        </w:rPr>
      </w:pPr>
      <w:r w:rsidRPr="002D0CBE">
        <w:rPr>
          <w:color w:val="000000" w:themeColor="text1"/>
          <w:spacing w:val="2"/>
          <w:shd w:val="clear" w:color="auto" w:fill="FFFFFF"/>
        </w:rPr>
        <w:t>В настоящем стандарте установлены требования к безопасности, конструкции и эксплуатационным характеристикам термоэлектрических устройств контроля пламени, работающих на термопарах, предназначенных для использования с газовыми горелками, газовыми приборами и подобными устройствами, далее именуемые «устройствами контроля».</w:t>
      </w:r>
    </w:p>
    <w:p w:rsidR="002D0CBE" w:rsidRPr="002D0CBE" w:rsidRDefault="002D0CBE" w:rsidP="002D0CBE">
      <w:pPr>
        <w:widowControl w:val="0"/>
        <w:ind w:firstLine="567"/>
        <w:jc w:val="both"/>
        <w:rPr>
          <w:b/>
          <w:color w:val="000000" w:themeColor="text1"/>
          <w:spacing w:val="2"/>
          <w:shd w:val="clear" w:color="auto" w:fill="FFFFFF"/>
        </w:rPr>
      </w:pPr>
      <w:bookmarkStart w:id="0" w:name="_GoBack"/>
      <w:bookmarkEnd w:id="0"/>
    </w:p>
    <w:p w:rsidR="0084628A" w:rsidRPr="00D87D69" w:rsidRDefault="0084628A" w:rsidP="0084628A">
      <w:pPr>
        <w:widowControl w:val="0"/>
        <w:ind w:firstLine="567"/>
        <w:jc w:val="both"/>
        <w:rPr>
          <w:b/>
          <w:bCs/>
        </w:rPr>
      </w:pPr>
      <w:r w:rsidRPr="00D87D69">
        <w:rPr>
          <w:b/>
          <w:bCs/>
        </w:rPr>
        <w:t>2. Основание для разработки стандарта с указанием соответствующего задания</w:t>
      </w:r>
    </w:p>
    <w:p w:rsidR="0084628A" w:rsidRPr="00646331" w:rsidRDefault="0084628A" w:rsidP="0084628A">
      <w:pPr>
        <w:widowControl w:val="0"/>
        <w:ind w:firstLine="567"/>
        <w:jc w:val="both"/>
        <w:rPr>
          <w:snapToGrid w:val="0"/>
        </w:rPr>
      </w:pPr>
    </w:p>
    <w:p w:rsidR="0084628A" w:rsidRPr="00646331" w:rsidRDefault="0084628A" w:rsidP="00646331">
      <w:pPr>
        <w:ind w:firstLine="567"/>
        <w:jc w:val="both"/>
        <w:rPr>
          <w:rFonts w:eastAsia="@Arial Unicode MS"/>
          <w:lang w:eastAsia="en-US"/>
        </w:rPr>
      </w:pPr>
      <w:r w:rsidRPr="00646331">
        <w:t xml:space="preserve">Проект </w:t>
      </w:r>
      <w:r w:rsidRPr="00646331">
        <w:rPr>
          <w:spacing w:val="2"/>
          <w:shd w:val="clear" w:color="auto" w:fill="FFFFFF"/>
        </w:rPr>
        <w:t>настоящего</w:t>
      </w:r>
      <w:r w:rsidRPr="00646331">
        <w:t xml:space="preserve"> стандарта разработан на основании Национального плана стандартизации на 2020 год (утвержден </w:t>
      </w:r>
      <w:r w:rsidRPr="00646331">
        <w:rPr>
          <w:rFonts w:eastAsia="MS Mincho"/>
          <w:lang w:eastAsia="ja-JP"/>
        </w:rPr>
        <w:t xml:space="preserve">приказом </w:t>
      </w:r>
      <w:r w:rsidRPr="00646331">
        <w:rPr>
          <w:rFonts w:eastAsia="@Arial Unicode MS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646331">
        <w:t xml:space="preserve">) в целях реализации требований </w:t>
      </w:r>
      <w:proofErr w:type="gramStart"/>
      <w:r w:rsidR="00646331" w:rsidRPr="00646331">
        <w:rPr>
          <w:spacing w:val="2"/>
          <w:shd w:val="clear" w:color="auto" w:fill="FFFFFF"/>
        </w:rPr>
        <w:t>ТР</w:t>
      </w:r>
      <w:proofErr w:type="gramEnd"/>
      <w:r w:rsidR="00646331" w:rsidRPr="00646331">
        <w:rPr>
          <w:spacing w:val="2"/>
          <w:shd w:val="clear" w:color="auto" w:fill="FFFFFF"/>
        </w:rPr>
        <w:t xml:space="preserve"> ТС 016/2011 </w:t>
      </w:r>
      <w:r w:rsidR="00646331" w:rsidRPr="00646331">
        <w:rPr>
          <w:rStyle w:val="currentdocdiv"/>
          <w:bCs/>
        </w:rPr>
        <w:t xml:space="preserve">«О безопасности аппаратов, работающих на газообразном топливе» </w:t>
      </w:r>
      <w:r w:rsidR="00646331" w:rsidRPr="00646331">
        <w:rPr>
          <w:rFonts w:eastAsia="@Arial Unicode MS"/>
          <w:lang w:eastAsia="en-US"/>
        </w:rPr>
        <w:t xml:space="preserve"> </w:t>
      </w:r>
      <w:r w:rsidRPr="00646331">
        <w:rPr>
          <w:rFonts w:eastAsia="@Arial Unicode MS"/>
          <w:lang w:eastAsia="en-US"/>
        </w:rPr>
        <w:t>(</w:t>
      </w:r>
      <w:r w:rsidR="00646331" w:rsidRPr="00646331">
        <w:rPr>
          <w:rFonts w:eastAsia="@Arial Unicode MS"/>
          <w:lang w:eastAsia="en-US"/>
        </w:rPr>
        <w:t>статьи 4,</w:t>
      </w:r>
      <w:r w:rsidR="00646331">
        <w:rPr>
          <w:rFonts w:eastAsia="@Arial Unicode MS"/>
          <w:lang w:eastAsia="en-US"/>
        </w:rPr>
        <w:t xml:space="preserve"> </w:t>
      </w:r>
      <w:r w:rsidR="00646331" w:rsidRPr="00646331">
        <w:rPr>
          <w:rFonts w:eastAsia="@Arial Unicode MS"/>
          <w:lang w:eastAsia="en-US"/>
        </w:rPr>
        <w:t>7, п</w:t>
      </w:r>
      <w:r w:rsidRPr="00646331">
        <w:rPr>
          <w:rFonts w:eastAsia="@Arial Unicode MS"/>
          <w:lang w:eastAsia="en-US"/>
        </w:rPr>
        <w:t>риложени</w:t>
      </w:r>
      <w:r w:rsidR="00646331" w:rsidRPr="00646331">
        <w:rPr>
          <w:rFonts w:eastAsia="@Arial Unicode MS"/>
          <w:lang w:eastAsia="en-US"/>
        </w:rPr>
        <w:t>я</w:t>
      </w:r>
      <w:r w:rsidRPr="00646331">
        <w:rPr>
          <w:rFonts w:eastAsia="@Arial Unicode MS"/>
          <w:lang w:eastAsia="en-US"/>
        </w:rPr>
        <w:t xml:space="preserve"> 2</w:t>
      </w:r>
      <w:r w:rsidR="00646331" w:rsidRPr="00646331">
        <w:rPr>
          <w:rFonts w:eastAsia="@Arial Unicode MS"/>
          <w:lang w:eastAsia="en-US"/>
        </w:rPr>
        <w:t xml:space="preserve"> и 3</w:t>
      </w:r>
      <w:r w:rsidRPr="00646331">
        <w:t>).</w:t>
      </w:r>
      <w:r w:rsidRPr="00646331">
        <w:rPr>
          <w:rFonts w:eastAsia="@Arial Unicode MS"/>
          <w:lang w:eastAsia="en-US"/>
        </w:rPr>
        <w:t xml:space="preserve"> </w:t>
      </w:r>
    </w:p>
    <w:p w:rsidR="0084628A" w:rsidRPr="00D87D69" w:rsidRDefault="0084628A" w:rsidP="0084628A">
      <w:pPr>
        <w:ind w:firstLine="567"/>
        <w:jc w:val="both"/>
        <w:rPr>
          <w:rFonts w:eastAsia="@Arial Unicode MS"/>
          <w:lang w:eastAsia="en-US"/>
        </w:rPr>
      </w:pPr>
      <w:r w:rsidRPr="00D87D69">
        <w:rPr>
          <w:rFonts w:eastAsia="@Arial Unicode MS"/>
          <w:lang w:eastAsia="en-US"/>
        </w:rPr>
        <w:t xml:space="preserve">Организация, предоставившая предложение-заявку Комитет по чрезвычайным ситуациям МВД РК. </w:t>
      </w:r>
    </w:p>
    <w:p w:rsidR="0084628A" w:rsidRPr="00D87D69" w:rsidRDefault="0084628A" w:rsidP="0084628A">
      <w:pPr>
        <w:pStyle w:val="2"/>
        <w:keepNext w:val="0"/>
        <w:keepLines w:val="0"/>
        <w:widowControl w:val="0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4628A" w:rsidRPr="00D87D69" w:rsidRDefault="0084628A" w:rsidP="0084628A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D87D69">
        <w:rPr>
          <w:rFonts w:ascii="Times New Roman" w:hAnsi="Times New Roman" w:cs="Times New Roman"/>
          <w:color w:val="auto"/>
          <w:sz w:val="24"/>
          <w:szCs w:val="24"/>
        </w:rPr>
        <w:t>3 Характеристика объекта стандартизации</w:t>
      </w:r>
    </w:p>
    <w:p w:rsidR="0084628A" w:rsidRPr="00D87D69" w:rsidRDefault="0084628A" w:rsidP="0084628A">
      <w:pPr>
        <w:widowControl w:val="0"/>
        <w:ind w:firstLine="567"/>
        <w:jc w:val="both"/>
        <w:rPr>
          <w:rFonts w:eastAsia="Arial"/>
        </w:rPr>
      </w:pPr>
    </w:p>
    <w:p w:rsidR="007A6DCE" w:rsidRPr="007A6DCE" w:rsidRDefault="007A6DCE" w:rsidP="00323794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Настоящий стандарт применим к устройствам контроля с заявленным максимальным давлением на входе в 500 кПа (5 бар) включительно, с номинальным размером соединения НД 50 включительно для использования с одним или несколькими топливными газами в соответствии с </w:t>
      </w:r>
      <w:r w:rsidRPr="007A6DCE">
        <w:rPr>
          <w:rStyle w:val="FontStyle55"/>
          <w:rFonts w:ascii="Times New Roman" w:hAnsi="Times New Roman" w:cs="Times New Roman"/>
          <w:sz w:val="24"/>
          <w:szCs w:val="24"/>
          <w:lang w:val="en-US" w:eastAsia="en-US"/>
        </w:rPr>
        <w:t>EN</w:t>
      </w: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437. </w:t>
      </w:r>
    </w:p>
    <w:p w:rsidR="007A6DCE" w:rsidRPr="007A6DCE" w:rsidRDefault="007A6DCE" w:rsidP="00323794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Настоящий стандарт неприменим к:</w:t>
      </w:r>
      <w:r w:rsidR="00020B06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термопаре</w:t>
      </w:r>
      <w:r w:rsidR="00020B06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устройствам контроля, которые используют вспомогательную энергию (например, электрическую энергию подаваемую извне).</w:t>
      </w:r>
    </w:p>
    <w:p w:rsidR="00323794" w:rsidRPr="001B4972" w:rsidRDefault="00323794" w:rsidP="00323794">
      <w:pPr>
        <w:ind w:firstLine="567"/>
        <w:jc w:val="both"/>
        <w:rPr>
          <w:spacing w:val="2"/>
          <w:shd w:val="clear" w:color="auto" w:fill="FFFFFF"/>
        </w:rPr>
      </w:pPr>
      <w:r w:rsidRPr="001B4972">
        <w:rPr>
          <w:spacing w:val="2"/>
          <w:shd w:val="clear" w:color="auto" w:fill="FFFFFF"/>
        </w:rPr>
        <w:t xml:space="preserve">Устройства контроля пламени предназначены для </w:t>
      </w:r>
      <w:proofErr w:type="gramStart"/>
      <w:r w:rsidRPr="001B4972">
        <w:rPr>
          <w:spacing w:val="2"/>
          <w:shd w:val="clear" w:color="auto" w:fill="FFFFFF"/>
        </w:rPr>
        <w:t>контроля за</w:t>
      </w:r>
      <w:proofErr w:type="gramEnd"/>
      <w:r w:rsidRPr="001B4972">
        <w:rPr>
          <w:spacing w:val="2"/>
          <w:shd w:val="clear" w:color="auto" w:fill="FFFFFF"/>
        </w:rPr>
        <w:t xml:space="preserve"> горением и для автоматической защиты после погасания пламени.</w:t>
      </w:r>
    </w:p>
    <w:p w:rsidR="0084628A" w:rsidRPr="001B4972" w:rsidRDefault="0084628A" w:rsidP="0084628A">
      <w:pPr>
        <w:widowControl w:val="0"/>
        <w:ind w:firstLine="567"/>
        <w:jc w:val="both"/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 w:rsidRPr="00BC51D0">
        <w:rPr>
          <w:b/>
        </w:rPr>
        <w:t>4 Сведения о взаимосвязи проекта стандарта с техническими регламентами и  документами по стандартизации</w:t>
      </w:r>
    </w:p>
    <w:p w:rsidR="0084628A" w:rsidRPr="00BC51D0" w:rsidRDefault="0084628A" w:rsidP="0084628A">
      <w:pPr>
        <w:widowControl w:val="0"/>
        <w:ind w:firstLine="567"/>
        <w:jc w:val="both"/>
      </w:pPr>
    </w:p>
    <w:p w:rsidR="0084628A" w:rsidRPr="00885365" w:rsidRDefault="0084628A" w:rsidP="0084628A">
      <w:pPr>
        <w:ind w:firstLine="567"/>
        <w:jc w:val="both"/>
      </w:pPr>
      <w:r w:rsidRPr="00BC51D0">
        <w:t xml:space="preserve">Проект национального </w:t>
      </w:r>
      <w:r w:rsidRPr="00885365">
        <w:t>стандарта обеспечивает выполнение требований Законов Республики Казахстан «</w:t>
      </w:r>
      <w:r w:rsidRPr="00C75A99">
        <w:t>О стандартизации» от 5 октября 2018 года № 183-VI</w:t>
      </w:r>
      <w:r w:rsidRPr="00885365">
        <w:t xml:space="preserve">, </w:t>
      </w:r>
      <w:r w:rsidR="00646331" w:rsidRPr="00885365">
        <w:t xml:space="preserve">Технического регламента </w:t>
      </w:r>
      <w:r w:rsidR="00646331">
        <w:t xml:space="preserve">Таможенного союза </w:t>
      </w:r>
      <w:r w:rsidR="000000E5">
        <w:t>«</w:t>
      </w:r>
      <w:r w:rsidR="00646331" w:rsidRPr="00E5488D">
        <w:rPr>
          <w:rStyle w:val="currentdocdiv"/>
          <w:bCs/>
          <w:color w:val="000000"/>
        </w:rPr>
        <w:t>О безопасности аппаратов, работающих на газообразном топливе</w:t>
      </w:r>
      <w:r w:rsidR="00646331">
        <w:rPr>
          <w:rStyle w:val="currentdocdiv"/>
          <w:bCs/>
          <w:color w:val="000000"/>
        </w:rPr>
        <w:t xml:space="preserve">» </w:t>
      </w:r>
      <w:r w:rsidR="00646331" w:rsidRPr="00E5488D">
        <w:rPr>
          <w:rStyle w:val="currentdocdiv"/>
          <w:bCs/>
          <w:color w:val="000000"/>
        </w:rPr>
        <w:t>от 9 декабря 2011 года № 875</w:t>
      </w:r>
      <w:r w:rsidR="00323794">
        <w:rPr>
          <w:rStyle w:val="currentdocdiv"/>
          <w:bCs/>
          <w:color w:val="000000"/>
        </w:rPr>
        <w:t xml:space="preserve">. </w:t>
      </w:r>
    </w:p>
    <w:p w:rsidR="004C2521" w:rsidRPr="00C75A99" w:rsidRDefault="004C2521" w:rsidP="004C2521">
      <w:pPr>
        <w:widowControl w:val="0"/>
        <w:shd w:val="clear" w:color="auto" w:fill="FFFFFF"/>
        <w:ind w:firstLine="567"/>
        <w:jc w:val="both"/>
      </w:pPr>
      <w:r w:rsidRPr="00C75A99">
        <w:t>Настоящий стандарт взаимосвязан со следующим</w:t>
      </w:r>
      <w:r>
        <w:t>и</w:t>
      </w:r>
      <w:r w:rsidRPr="00C75A99">
        <w:t xml:space="preserve"> действующим</w:t>
      </w:r>
      <w:r>
        <w:t>и</w:t>
      </w:r>
      <w:r w:rsidRPr="00C75A99">
        <w:t xml:space="preserve"> </w:t>
      </w:r>
      <w:r>
        <w:t xml:space="preserve">межгосударственными и </w:t>
      </w:r>
      <w:r w:rsidRPr="00C75A99">
        <w:t>национальным</w:t>
      </w:r>
      <w:r>
        <w:t>и</w:t>
      </w:r>
      <w:r w:rsidRPr="00C75A99">
        <w:t xml:space="preserve"> стандарт</w:t>
      </w:r>
      <w:r>
        <w:t>а</w:t>
      </w:r>
      <w:r w:rsidRPr="00C75A99">
        <w:t>м</w:t>
      </w:r>
      <w:r>
        <w:t>и</w:t>
      </w:r>
      <w:r w:rsidRPr="00C75A99">
        <w:t>:</w:t>
      </w:r>
    </w:p>
    <w:p w:rsidR="004C2521" w:rsidRDefault="00D72E89" w:rsidP="004C2521">
      <w:pPr>
        <w:ind w:firstLine="567"/>
        <w:jc w:val="both"/>
      </w:pPr>
      <w:r>
        <w:t xml:space="preserve">- </w:t>
      </w:r>
      <w:proofErr w:type="gramStart"/>
      <w:r w:rsidR="004C2521" w:rsidRPr="004C2521">
        <w:t>СТ</w:t>
      </w:r>
      <w:proofErr w:type="gramEnd"/>
      <w:r w:rsidR="004C2521" w:rsidRPr="004C2521">
        <w:t xml:space="preserve"> РК ИСО 10715-2004 Газ природный. Методы отбора проб</w:t>
      </w:r>
      <w:r>
        <w:t>;</w:t>
      </w:r>
    </w:p>
    <w:p w:rsidR="004C2521" w:rsidRDefault="00D72E89" w:rsidP="004C2521">
      <w:pPr>
        <w:ind w:firstLine="567"/>
        <w:jc w:val="both"/>
      </w:pPr>
      <w:r>
        <w:t xml:space="preserve">- </w:t>
      </w:r>
      <w:r w:rsidR="004C2521" w:rsidRPr="0018402C">
        <w:t xml:space="preserve">ГОСТ 31369- 2008 (ИСО 6976:1995) Газ природный. Вычисление теплоты сгорания, плотности, относительной плотности и числа </w:t>
      </w:r>
      <w:proofErr w:type="spellStart"/>
      <w:r w:rsidR="004C2521" w:rsidRPr="0018402C">
        <w:t>Воббе</w:t>
      </w:r>
      <w:proofErr w:type="spellEnd"/>
      <w:r w:rsidR="004C2521" w:rsidRPr="0018402C">
        <w:t xml:space="preserve"> на основе компонентного состава</w:t>
      </w:r>
      <w:r>
        <w:t>;</w:t>
      </w:r>
      <w:r w:rsidR="004C2521" w:rsidRPr="0018402C">
        <w:t xml:space="preserve"> </w:t>
      </w:r>
    </w:p>
    <w:p w:rsidR="004C2521" w:rsidRPr="0018402C" w:rsidRDefault="00D72E89" w:rsidP="004C2521">
      <w:pPr>
        <w:ind w:firstLine="567"/>
        <w:jc w:val="both"/>
      </w:pPr>
      <w:r>
        <w:t xml:space="preserve">- </w:t>
      </w:r>
      <w:r w:rsidR="004C2521" w:rsidRPr="0018402C">
        <w:t>ГОСТ 32029- 2012 (EN 257:1992) Термостаты (терморегуляторы) механические для газовых приборов. Общие технические требования и методы испытаний</w:t>
      </w:r>
      <w:r>
        <w:t>;</w:t>
      </w:r>
      <w:r w:rsidR="004C2521" w:rsidRPr="0018402C">
        <w:t xml:space="preserve"> </w:t>
      </w:r>
    </w:p>
    <w:p w:rsidR="004C2521" w:rsidRPr="0018402C" w:rsidRDefault="00D72E89" w:rsidP="004C2521">
      <w:pPr>
        <w:ind w:firstLine="567"/>
        <w:jc w:val="both"/>
      </w:pPr>
      <w:r>
        <w:lastRenderedPageBreak/>
        <w:t xml:space="preserve">- </w:t>
      </w:r>
      <w:r w:rsidR="004C2521" w:rsidRPr="0018402C">
        <w:t>ГОСТ 32032- 2013 (EN 1106:2010) Краны для газовых аппаратов. Общие технические требования и методы испытаний</w:t>
      </w:r>
      <w:r>
        <w:t>;</w:t>
      </w:r>
      <w:r w:rsidR="004C2521" w:rsidRPr="0018402C">
        <w:t xml:space="preserve"> </w:t>
      </w:r>
    </w:p>
    <w:p w:rsidR="007A6DCE" w:rsidRDefault="00D72E89" w:rsidP="0084628A">
      <w:pPr>
        <w:widowControl w:val="0"/>
        <w:ind w:firstLine="567"/>
        <w:jc w:val="both"/>
      </w:pPr>
      <w:r>
        <w:t xml:space="preserve">- </w:t>
      </w:r>
      <w:r w:rsidR="004C2521">
        <w:t>ГОСТ 5542- 87 Газы горючие природные для промышленного и коммунально-бытового назначения. Технические условия</w:t>
      </w:r>
      <w:r>
        <w:t>;</w:t>
      </w:r>
    </w:p>
    <w:p w:rsidR="004C2521" w:rsidRDefault="00D72E89" w:rsidP="0084628A">
      <w:pPr>
        <w:widowControl w:val="0"/>
        <w:ind w:firstLine="567"/>
        <w:jc w:val="both"/>
      </w:pPr>
      <w:r>
        <w:t xml:space="preserve">- </w:t>
      </w:r>
      <w:r w:rsidR="004C2521">
        <w:t>ГОСТ 20448- 90 Газы углеводородные сжиженные топливные для коммунально-бытового потребления. Технические условия</w:t>
      </w:r>
      <w:r>
        <w:t>;</w:t>
      </w:r>
    </w:p>
    <w:p w:rsidR="004C2521" w:rsidRDefault="00D72E89" w:rsidP="0084628A">
      <w:pPr>
        <w:widowControl w:val="0"/>
        <w:ind w:firstLine="567"/>
        <w:jc w:val="both"/>
      </w:pPr>
      <w:r>
        <w:t xml:space="preserve">- </w:t>
      </w:r>
      <w:proofErr w:type="gramStart"/>
      <w:r w:rsidRPr="00D72E89">
        <w:t>СТ</w:t>
      </w:r>
      <w:proofErr w:type="gramEnd"/>
      <w:r w:rsidRPr="00D72E89">
        <w:t xml:space="preserve"> РК ИСО 11541-2004 Газ природный. Определение содержания воды при высоком давлении</w:t>
      </w:r>
      <w:r>
        <w:t>.</w:t>
      </w:r>
    </w:p>
    <w:p w:rsidR="00D72E89" w:rsidRPr="00D72E89" w:rsidRDefault="00D72E89" w:rsidP="0084628A">
      <w:pPr>
        <w:widowControl w:val="0"/>
        <w:ind w:firstLine="567"/>
        <w:jc w:val="both"/>
      </w:pPr>
    </w:p>
    <w:p w:rsidR="0084628A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>5 Предполагаемые пользователи стандарта</w:t>
      </w:r>
    </w:p>
    <w:p w:rsidR="0084628A" w:rsidRDefault="0084628A" w:rsidP="0084628A">
      <w:pPr>
        <w:widowControl w:val="0"/>
        <w:ind w:firstLine="567"/>
        <w:jc w:val="both"/>
        <w:rPr>
          <w:b/>
        </w:rPr>
      </w:pPr>
    </w:p>
    <w:p w:rsidR="0084628A" w:rsidRPr="001B4972" w:rsidRDefault="0084628A" w:rsidP="0084628A">
      <w:pPr>
        <w:widowControl w:val="0"/>
        <w:ind w:firstLine="567"/>
        <w:jc w:val="both"/>
      </w:pPr>
      <w:proofErr w:type="gramStart"/>
      <w:r w:rsidRPr="00224F4A">
        <w:t xml:space="preserve">Пользователями </w:t>
      </w:r>
      <w:r>
        <w:t xml:space="preserve">разрабатываемого стандарта будут </w:t>
      </w:r>
      <w:r w:rsidRPr="00E002ED">
        <w:t xml:space="preserve">технические комитеты </w:t>
      </w:r>
      <w:r w:rsidRPr="001B4972">
        <w:t>с закрепленными объектами стандартизации продукции</w:t>
      </w:r>
      <w:r w:rsidR="007A6DCE" w:rsidRPr="001B4972">
        <w:t xml:space="preserve"> (</w:t>
      </w:r>
      <w:r w:rsidR="00323794" w:rsidRPr="001B4972">
        <w:rPr>
          <w:spacing w:val="2"/>
          <w:shd w:val="clear" w:color="auto" w:fill="FFFFFF"/>
        </w:rPr>
        <w:t>термоэлектрические устройства контроля пламени</w:t>
      </w:r>
      <w:r w:rsidR="007A6DCE" w:rsidRPr="001B4972">
        <w:t>)</w:t>
      </w:r>
      <w:r w:rsidRPr="001B4972">
        <w:t xml:space="preserve">, аккредитованные ассоциации с профильным направлением деятельности в </w:t>
      </w:r>
      <w:r w:rsidR="007A6DCE" w:rsidRPr="001B4972">
        <w:t>промышлен</w:t>
      </w:r>
      <w:r w:rsidRPr="001B4972">
        <w:t xml:space="preserve">ной сфере, органы по подтверждению соответствия и лаборатории в соответствии с областью аккредитации, заинтересованные организации – производители, выпускающие </w:t>
      </w:r>
      <w:r w:rsidR="00323794" w:rsidRPr="001B4972">
        <w:rPr>
          <w:spacing w:val="2"/>
          <w:shd w:val="clear" w:color="auto" w:fill="FFFFFF"/>
        </w:rPr>
        <w:t>термоэлектрические устройства контроля пламени</w:t>
      </w:r>
      <w:r w:rsidRPr="001B4972">
        <w:t>, организации</w:t>
      </w:r>
      <w:r w:rsidR="00323794" w:rsidRPr="001B4972">
        <w:t xml:space="preserve"> и</w:t>
      </w:r>
      <w:r w:rsidRPr="001B4972">
        <w:t xml:space="preserve"> компании</w:t>
      </w:r>
      <w:r w:rsidR="000000E5" w:rsidRPr="001B4972">
        <w:t>,</w:t>
      </w:r>
      <w:r w:rsidR="00323794" w:rsidRPr="001B4972">
        <w:t xml:space="preserve"> эксплуатирующие данные устройства</w:t>
      </w:r>
      <w:r w:rsidRPr="001B4972">
        <w:t xml:space="preserve">, научно-исследовательские институты, проектные институты </w:t>
      </w:r>
      <w:r w:rsidR="007A6DCE" w:rsidRPr="001B4972">
        <w:rPr>
          <w:rStyle w:val="ad"/>
          <w:b w:val="0"/>
        </w:rPr>
        <w:t>промышлен</w:t>
      </w:r>
      <w:r w:rsidRPr="001B4972">
        <w:rPr>
          <w:rStyle w:val="ad"/>
          <w:b w:val="0"/>
        </w:rPr>
        <w:t>ного комплекса РК</w:t>
      </w:r>
      <w:r w:rsidRPr="001B4972">
        <w:rPr>
          <w:b/>
        </w:rPr>
        <w:t>,</w:t>
      </w:r>
      <w:r w:rsidRPr="001B4972">
        <w:t xml:space="preserve"> высшие учебные заведения с</w:t>
      </w:r>
      <w:proofErr w:type="gramEnd"/>
      <w:r w:rsidRPr="001B4972">
        <w:t xml:space="preserve"> подготовкой кадров для </w:t>
      </w:r>
      <w:r w:rsidR="007A6DCE" w:rsidRPr="001B4972">
        <w:t>промышленности</w:t>
      </w:r>
      <w:r w:rsidRPr="001B4972">
        <w:t xml:space="preserve"> и т.д. </w:t>
      </w:r>
    </w:p>
    <w:p w:rsidR="0084628A" w:rsidRPr="001B4972" w:rsidRDefault="0084628A" w:rsidP="0084628A">
      <w:pPr>
        <w:widowControl w:val="0"/>
        <w:ind w:firstLine="567"/>
        <w:jc w:val="both"/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 xml:space="preserve">6 </w:t>
      </w:r>
      <w:r w:rsidRPr="00BC51D0">
        <w:rPr>
          <w:b/>
        </w:rPr>
        <w:t>Сведения о рассылке проекта стандарта на согласование</w:t>
      </w:r>
    </w:p>
    <w:p w:rsidR="0084628A" w:rsidRPr="00BC51D0" w:rsidRDefault="0084628A" w:rsidP="0084628A">
      <w:pPr>
        <w:widowControl w:val="0"/>
        <w:ind w:right="-2" w:firstLine="567"/>
        <w:jc w:val="both"/>
      </w:pPr>
    </w:p>
    <w:p w:rsidR="0084628A" w:rsidRPr="00BC51D0" w:rsidRDefault="0084628A" w:rsidP="0084628A">
      <w:pPr>
        <w:widowControl w:val="0"/>
        <w:ind w:firstLine="567"/>
        <w:jc w:val="both"/>
      </w:pPr>
      <w:r w:rsidRPr="00BC51D0">
        <w:t>Проект стандарта направлен на рассмотрение и согласование, в следующие организации:</w:t>
      </w:r>
    </w:p>
    <w:p w:rsidR="0084628A" w:rsidRPr="00BC51D0" w:rsidRDefault="0084628A" w:rsidP="0084628A">
      <w:pPr>
        <w:widowControl w:val="0"/>
        <w:ind w:firstLine="567"/>
        <w:jc w:val="both"/>
      </w:pPr>
      <w:r w:rsidRPr="00BC51D0">
        <w:t>- государственные органы Республики Казахстан;</w:t>
      </w:r>
    </w:p>
    <w:p w:rsidR="0084628A" w:rsidRPr="00BC51D0" w:rsidRDefault="0084628A" w:rsidP="0084628A">
      <w:pPr>
        <w:widowControl w:val="0"/>
        <w:ind w:firstLine="567"/>
        <w:jc w:val="both"/>
      </w:pPr>
      <w:r w:rsidRPr="00BC51D0">
        <w:t>- Национальная палата предпринимателей Республики Казахстан «</w:t>
      </w:r>
      <w:proofErr w:type="spellStart"/>
      <w:r w:rsidRPr="00BC51D0">
        <w:t>Атамекен</w:t>
      </w:r>
      <w:proofErr w:type="spellEnd"/>
      <w:r w:rsidRPr="00BC51D0">
        <w:t>»;</w:t>
      </w:r>
    </w:p>
    <w:p w:rsidR="0084628A" w:rsidRPr="00BC51D0" w:rsidRDefault="0084628A" w:rsidP="0084628A">
      <w:pPr>
        <w:widowControl w:val="0"/>
        <w:ind w:firstLine="567"/>
        <w:jc w:val="both"/>
      </w:pPr>
      <w:r w:rsidRPr="00BC51D0">
        <w:t>- ТОО «Национальный центр аккредитации»;</w:t>
      </w:r>
    </w:p>
    <w:p w:rsidR="0084628A" w:rsidRPr="00BC51D0" w:rsidRDefault="0084628A" w:rsidP="0084628A">
      <w:pPr>
        <w:widowControl w:val="0"/>
        <w:ind w:firstLine="567"/>
        <w:jc w:val="both"/>
      </w:pPr>
      <w:r w:rsidRPr="00BC51D0">
        <w:t xml:space="preserve">- технические комитеты </w:t>
      </w:r>
      <w:r>
        <w:t xml:space="preserve">с закрепленными объектами стандартизации </w:t>
      </w:r>
      <w:r w:rsidR="009321F1">
        <w:t xml:space="preserve">по </w:t>
      </w:r>
      <w:r w:rsidR="009321F1" w:rsidRPr="001B4972">
        <w:rPr>
          <w:spacing w:val="2"/>
          <w:shd w:val="clear" w:color="auto" w:fill="FFFFFF"/>
        </w:rPr>
        <w:t>термоэлектрически</w:t>
      </w:r>
      <w:r w:rsidR="009321F1">
        <w:rPr>
          <w:spacing w:val="2"/>
          <w:shd w:val="clear" w:color="auto" w:fill="FFFFFF"/>
        </w:rPr>
        <w:t>м</w:t>
      </w:r>
      <w:r w:rsidR="009321F1" w:rsidRPr="001B4972">
        <w:rPr>
          <w:spacing w:val="2"/>
          <w:shd w:val="clear" w:color="auto" w:fill="FFFFFF"/>
        </w:rPr>
        <w:t xml:space="preserve"> устройства</w:t>
      </w:r>
      <w:r w:rsidR="009321F1">
        <w:rPr>
          <w:spacing w:val="2"/>
          <w:shd w:val="clear" w:color="auto" w:fill="FFFFFF"/>
        </w:rPr>
        <w:t>м</w:t>
      </w:r>
      <w:r w:rsidR="009321F1" w:rsidRPr="001B4972">
        <w:rPr>
          <w:spacing w:val="2"/>
          <w:shd w:val="clear" w:color="auto" w:fill="FFFFFF"/>
        </w:rPr>
        <w:t xml:space="preserve"> контроля пламени</w:t>
      </w:r>
      <w:r w:rsidRPr="00BC51D0">
        <w:t>;</w:t>
      </w:r>
    </w:p>
    <w:p w:rsidR="0084628A" w:rsidRPr="00BC51D0" w:rsidRDefault="0084628A" w:rsidP="0084628A">
      <w:pPr>
        <w:widowControl w:val="0"/>
        <w:ind w:firstLine="567"/>
        <w:jc w:val="both"/>
      </w:pPr>
      <w:r w:rsidRPr="00BC51D0">
        <w:t>- аккредитованные ассоциации</w:t>
      </w:r>
      <w:r>
        <w:t xml:space="preserve"> с профильным направлением деятельности в промышле</w:t>
      </w:r>
      <w:r w:rsidR="00B16B9F">
        <w:t>н</w:t>
      </w:r>
      <w:r>
        <w:t>ной сфере</w:t>
      </w:r>
      <w:r w:rsidRPr="00BC51D0">
        <w:t xml:space="preserve">; </w:t>
      </w:r>
    </w:p>
    <w:p w:rsidR="0084628A" w:rsidRPr="00BC51D0" w:rsidRDefault="0084628A" w:rsidP="0084628A">
      <w:pPr>
        <w:widowControl w:val="0"/>
        <w:ind w:firstLine="567"/>
        <w:jc w:val="both"/>
      </w:pPr>
      <w:r w:rsidRPr="00BC51D0">
        <w:t>- заинтересованные организации – производители продукции и компании</w:t>
      </w:r>
      <w:r>
        <w:t>, применяющие газовые приборы</w:t>
      </w:r>
      <w:r w:rsidRPr="00BC51D0">
        <w:t>;</w:t>
      </w:r>
    </w:p>
    <w:p w:rsidR="0084628A" w:rsidRPr="00BC51D0" w:rsidRDefault="0084628A" w:rsidP="0084628A">
      <w:pPr>
        <w:widowControl w:val="0"/>
        <w:ind w:firstLine="567"/>
        <w:jc w:val="both"/>
      </w:pPr>
      <w:r w:rsidRPr="00BC51D0">
        <w:t>- органы по подтверждению соответствия</w:t>
      </w:r>
      <w:r>
        <w:t xml:space="preserve"> согласно области аккредитации</w:t>
      </w:r>
      <w:r w:rsidRPr="00BC51D0">
        <w:t>;</w:t>
      </w:r>
    </w:p>
    <w:p w:rsidR="0084628A" w:rsidRPr="00BC51D0" w:rsidRDefault="0084628A" w:rsidP="0084628A">
      <w:pPr>
        <w:widowControl w:val="0"/>
        <w:ind w:firstLine="567"/>
        <w:jc w:val="both"/>
      </w:pPr>
      <w:r w:rsidRPr="00BC51D0">
        <w:t>- испытательные лаборатории</w:t>
      </w:r>
      <w:r>
        <w:t xml:space="preserve"> согласно области аккредитации</w:t>
      </w:r>
      <w:r w:rsidRPr="00BC51D0">
        <w:t>,</w:t>
      </w:r>
    </w:p>
    <w:p w:rsidR="0084628A" w:rsidRPr="00B8392B" w:rsidRDefault="0084628A" w:rsidP="0084628A">
      <w:pPr>
        <w:widowControl w:val="0"/>
        <w:ind w:firstLine="567"/>
        <w:jc w:val="both"/>
        <w:rPr>
          <w:b/>
        </w:rPr>
      </w:pPr>
      <w:r w:rsidRPr="00B8392B">
        <w:rPr>
          <w:b/>
        </w:rPr>
        <w:t xml:space="preserve">- </w:t>
      </w:r>
      <w:r w:rsidRPr="00B8392B">
        <w:rPr>
          <w:rStyle w:val="ad"/>
          <w:b w:val="0"/>
        </w:rPr>
        <w:t xml:space="preserve">научно-исследовательские и проектные институты </w:t>
      </w:r>
      <w:r>
        <w:rPr>
          <w:rStyle w:val="ad"/>
          <w:b w:val="0"/>
        </w:rPr>
        <w:t>промышленного</w:t>
      </w:r>
      <w:r w:rsidRPr="00B8392B">
        <w:rPr>
          <w:rStyle w:val="ad"/>
          <w:b w:val="0"/>
        </w:rPr>
        <w:t xml:space="preserve"> комплекса РК</w:t>
      </w:r>
      <w:r w:rsidRPr="00B8392B">
        <w:rPr>
          <w:b/>
        </w:rPr>
        <w:t>;</w:t>
      </w:r>
    </w:p>
    <w:p w:rsidR="0084628A" w:rsidRDefault="0084628A" w:rsidP="0084628A">
      <w:pPr>
        <w:widowControl w:val="0"/>
        <w:ind w:firstLine="567"/>
        <w:jc w:val="both"/>
      </w:pPr>
      <w:r w:rsidRPr="00BC51D0">
        <w:rPr>
          <w:rStyle w:val="ad"/>
        </w:rPr>
        <w:t xml:space="preserve">- </w:t>
      </w:r>
      <w:r w:rsidRPr="00BC51D0">
        <w:t>высшие учебные заведения</w:t>
      </w:r>
      <w:r>
        <w:t xml:space="preserve"> с подготовкой кадров для </w:t>
      </w:r>
      <w:r w:rsidR="00323794">
        <w:t xml:space="preserve">различных </w:t>
      </w:r>
      <w:r>
        <w:t>отрасл</w:t>
      </w:r>
      <w:r w:rsidR="00323794">
        <w:t>ей промышленности</w:t>
      </w:r>
      <w:r w:rsidRPr="00BC51D0">
        <w:t>.</w:t>
      </w:r>
    </w:p>
    <w:p w:rsidR="0084628A" w:rsidRDefault="0084628A" w:rsidP="0084628A">
      <w:pPr>
        <w:widowControl w:val="0"/>
        <w:ind w:firstLine="567"/>
        <w:jc w:val="both"/>
        <w:rPr>
          <w:b/>
        </w:rPr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>7</w:t>
      </w:r>
      <w:r w:rsidRPr="00BC51D0">
        <w:rPr>
          <w:b/>
        </w:rPr>
        <w:t xml:space="preserve"> Информация о </w:t>
      </w:r>
      <w:r>
        <w:rPr>
          <w:b/>
        </w:rPr>
        <w:t xml:space="preserve">результатах научных исследований (испытаний) и измерений, </w:t>
      </w:r>
      <w:r w:rsidRPr="00457EDE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:rsidR="0084628A" w:rsidRPr="00BC51D0" w:rsidRDefault="0084628A" w:rsidP="0084628A">
      <w:pPr>
        <w:widowControl w:val="0"/>
        <w:ind w:right="-2" w:firstLine="567"/>
        <w:jc w:val="both"/>
      </w:pPr>
    </w:p>
    <w:p w:rsidR="0084628A" w:rsidRPr="00FB0EEC" w:rsidRDefault="0084628A" w:rsidP="0084628A">
      <w:pPr>
        <w:widowControl w:val="0"/>
        <w:ind w:firstLine="567"/>
        <w:jc w:val="both"/>
      </w:pPr>
      <w:proofErr w:type="gramStart"/>
      <w:r w:rsidRPr="005B75EF">
        <w:rPr>
          <w:rFonts w:eastAsia="MingLiU"/>
        </w:rPr>
        <w:t xml:space="preserve">Стандарт подготовлен на основе официального перевода на русский язык европейского стандарта </w:t>
      </w:r>
      <w:r w:rsidRPr="00436BC7">
        <w:t xml:space="preserve">EN 125:2010 /A1:2015 </w:t>
      </w:r>
      <w:proofErr w:type="spellStart"/>
      <w:r w:rsidRPr="00436BC7">
        <w:t>Flame</w:t>
      </w:r>
      <w:proofErr w:type="spellEnd"/>
      <w:r w:rsidRPr="00436BC7">
        <w:t xml:space="preserve"> </w:t>
      </w:r>
      <w:proofErr w:type="spellStart"/>
      <w:r w:rsidRPr="00436BC7">
        <w:t>supervision</w:t>
      </w:r>
      <w:proofErr w:type="spellEnd"/>
      <w:r w:rsidRPr="00436BC7">
        <w:t xml:space="preserve"> </w:t>
      </w:r>
      <w:proofErr w:type="spellStart"/>
      <w:r w:rsidRPr="00436BC7">
        <w:t>devices</w:t>
      </w:r>
      <w:proofErr w:type="spellEnd"/>
      <w:r w:rsidRPr="00436BC7">
        <w:t xml:space="preserve"> </w:t>
      </w:r>
      <w:proofErr w:type="spellStart"/>
      <w:r w:rsidRPr="00436BC7">
        <w:t>for</w:t>
      </w:r>
      <w:proofErr w:type="spellEnd"/>
      <w:r w:rsidRPr="00436BC7">
        <w:t xml:space="preserve"> </w:t>
      </w:r>
      <w:proofErr w:type="spellStart"/>
      <w:r w:rsidRPr="00436BC7">
        <w:t>gas</w:t>
      </w:r>
      <w:proofErr w:type="spellEnd"/>
      <w:r w:rsidRPr="00436BC7">
        <w:t xml:space="preserve"> </w:t>
      </w:r>
      <w:proofErr w:type="spellStart"/>
      <w:r w:rsidRPr="00436BC7">
        <w:t>burning</w:t>
      </w:r>
      <w:proofErr w:type="spellEnd"/>
      <w:r w:rsidRPr="00436BC7">
        <w:t xml:space="preserve"> </w:t>
      </w:r>
      <w:proofErr w:type="spellStart"/>
      <w:r w:rsidRPr="00436BC7">
        <w:t>appliances</w:t>
      </w:r>
      <w:proofErr w:type="spellEnd"/>
      <w:r w:rsidRPr="00436BC7">
        <w:t xml:space="preserve"> - </w:t>
      </w:r>
      <w:proofErr w:type="spellStart"/>
      <w:r w:rsidRPr="00436BC7">
        <w:t>Thermoelectric</w:t>
      </w:r>
      <w:proofErr w:type="spellEnd"/>
      <w:r w:rsidRPr="00436BC7">
        <w:t xml:space="preserve"> </w:t>
      </w:r>
      <w:proofErr w:type="spellStart"/>
      <w:r w:rsidRPr="00436BC7">
        <w:t>flame</w:t>
      </w:r>
      <w:proofErr w:type="spellEnd"/>
      <w:r w:rsidRPr="00436BC7">
        <w:t xml:space="preserve"> </w:t>
      </w:r>
      <w:proofErr w:type="spellStart"/>
      <w:r w:rsidRPr="00436BC7">
        <w:t>supervision</w:t>
      </w:r>
      <w:proofErr w:type="spellEnd"/>
      <w:r w:rsidRPr="00436BC7">
        <w:t xml:space="preserve"> </w:t>
      </w:r>
      <w:proofErr w:type="spellStart"/>
      <w:r w:rsidRPr="00436BC7">
        <w:t>devices</w:t>
      </w:r>
      <w:proofErr w:type="spellEnd"/>
      <w:r w:rsidRPr="00436BC7">
        <w:t xml:space="preserve"> </w:t>
      </w:r>
      <w:r>
        <w:t>(</w:t>
      </w:r>
      <w:r w:rsidRPr="006C32F5">
        <w:t>Устройства контроля пламени для газовых приборов.</w:t>
      </w:r>
      <w:proofErr w:type="gramEnd"/>
      <w:r w:rsidRPr="006C32F5">
        <w:t xml:space="preserve"> </w:t>
      </w:r>
      <w:proofErr w:type="gramStart"/>
      <w:r w:rsidRPr="006C32F5">
        <w:t>Термоэлектрические устройства контроля пламени</w:t>
      </w:r>
      <w:r>
        <w:t>),</w:t>
      </w:r>
      <w:r w:rsidRPr="005B75EF">
        <w:rPr>
          <w:rFonts w:eastAsia="MingLiU"/>
        </w:rPr>
        <w:t xml:space="preserve"> выполненного </w:t>
      </w:r>
      <w:r w:rsidRPr="00FB0EEC">
        <w:t>РГП на ПХВ «Казахстанский институт стандартизации и сертификации»</w:t>
      </w:r>
      <w:r>
        <w:t>.</w:t>
      </w:r>
      <w:proofErr w:type="gramEnd"/>
    </w:p>
    <w:p w:rsidR="0084628A" w:rsidRDefault="0084628A" w:rsidP="0084628A">
      <w:pPr>
        <w:pStyle w:val="Normal1"/>
        <w:widowControl w:val="0"/>
        <w:ind w:firstLine="567"/>
        <w:jc w:val="both"/>
        <w:rPr>
          <w:bCs/>
          <w:lang w:val="kk-KZ"/>
        </w:rPr>
      </w:pPr>
      <w:r w:rsidRPr="005B75EF">
        <w:rPr>
          <w:bCs/>
        </w:rPr>
        <w:t>Степень соответствия – идентичная (</w:t>
      </w:r>
      <w:r w:rsidRPr="005B75EF">
        <w:rPr>
          <w:bCs/>
          <w:lang w:val="en-US"/>
        </w:rPr>
        <w:t>IDT</w:t>
      </w:r>
      <w:r w:rsidRPr="005B75EF">
        <w:rPr>
          <w:bCs/>
        </w:rPr>
        <w:t xml:space="preserve">). </w:t>
      </w:r>
    </w:p>
    <w:p w:rsidR="003B152F" w:rsidRPr="003B152F" w:rsidRDefault="003B152F" w:rsidP="0084628A">
      <w:pPr>
        <w:pStyle w:val="Normal1"/>
        <w:widowControl w:val="0"/>
        <w:ind w:firstLine="567"/>
        <w:jc w:val="both"/>
        <w:rPr>
          <w:bCs/>
          <w:lang w:val="kk-KZ"/>
        </w:rPr>
      </w:pPr>
    </w:p>
    <w:p w:rsidR="0084628A" w:rsidRPr="00457EDE" w:rsidRDefault="0084628A" w:rsidP="0084628A">
      <w:pPr>
        <w:pStyle w:val="21"/>
        <w:widowControl w:val="0"/>
        <w:spacing w:after="0" w:line="240" w:lineRule="auto"/>
        <w:ind w:left="0" w:firstLine="567"/>
        <w:rPr>
          <w:b/>
        </w:rPr>
      </w:pPr>
      <w:r>
        <w:rPr>
          <w:b/>
        </w:rPr>
        <w:t>8</w:t>
      </w:r>
      <w:r w:rsidRPr="00BC51D0">
        <w:rPr>
          <w:b/>
        </w:rPr>
        <w:t xml:space="preserve"> Данные о разработчике</w:t>
      </w:r>
      <w:r w:rsidRPr="00457EDE">
        <w:rPr>
          <w:b/>
        </w:rPr>
        <w:t xml:space="preserve"> и соисполнителях (контактные данные), сроках </w:t>
      </w:r>
      <w:r w:rsidRPr="00457EDE">
        <w:rPr>
          <w:b/>
        </w:rPr>
        <w:lastRenderedPageBreak/>
        <w:t>разработки проекта стандарта</w:t>
      </w:r>
    </w:p>
    <w:p w:rsidR="0084628A" w:rsidRPr="00FB0EEC" w:rsidRDefault="0084628A" w:rsidP="0084628A">
      <w:pPr>
        <w:pStyle w:val="21"/>
        <w:widowControl w:val="0"/>
        <w:spacing w:after="0" w:line="240" w:lineRule="auto"/>
        <w:ind w:left="284" w:firstLine="567"/>
      </w:pPr>
    </w:p>
    <w:p w:rsidR="0084628A" w:rsidRPr="00FB0EEC" w:rsidRDefault="0084628A" w:rsidP="0084628A">
      <w:pPr>
        <w:widowControl w:val="0"/>
        <w:ind w:firstLine="567"/>
        <w:jc w:val="both"/>
      </w:pPr>
      <w:r w:rsidRPr="00FB0EEC">
        <w:t>РГП на ПХВ «Казахстанский институт стандартизации и сертификации»</w:t>
      </w:r>
    </w:p>
    <w:p w:rsidR="0084628A" w:rsidRPr="00FB0EEC" w:rsidRDefault="0084628A" w:rsidP="0084628A">
      <w:pPr>
        <w:tabs>
          <w:tab w:val="num" w:pos="0"/>
        </w:tabs>
        <w:ind w:firstLine="567"/>
        <w:jc w:val="both"/>
        <w:rPr>
          <w:shd w:val="clear" w:color="auto" w:fill="FFFFFF"/>
        </w:rPr>
      </w:pPr>
      <w:r w:rsidRPr="00FB0EEC">
        <w:t xml:space="preserve">Адрес: </w:t>
      </w:r>
      <w:r w:rsidRPr="00FB0EEC">
        <w:rPr>
          <w:shd w:val="clear" w:color="auto" w:fill="FFFFFF"/>
        </w:rPr>
        <w:t xml:space="preserve">г. </w:t>
      </w:r>
      <w:proofErr w:type="spellStart"/>
      <w:r w:rsidRPr="00FB0EEC">
        <w:rPr>
          <w:shd w:val="clear" w:color="auto" w:fill="FFFFFF"/>
        </w:rPr>
        <w:t>Нур</w:t>
      </w:r>
      <w:proofErr w:type="spellEnd"/>
      <w:r w:rsidRPr="00FB0EEC">
        <w:rPr>
          <w:shd w:val="clear" w:color="auto" w:fill="FFFFFF"/>
        </w:rPr>
        <w:t xml:space="preserve">-Султан, </w:t>
      </w:r>
    </w:p>
    <w:p w:rsidR="0084628A" w:rsidRPr="00FB0EEC" w:rsidRDefault="0084628A" w:rsidP="0084628A">
      <w:pPr>
        <w:tabs>
          <w:tab w:val="num" w:pos="0"/>
        </w:tabs>
        <w:ind w:firstLine="567"/>
        <w:jc w:val="both"/>
      </w:pPr>
      <w:r w:rsidRPr="00FB0EEC">
        <w:rPr>
          <w:shd w:val="clear" w:color="auto" w:fill="FFFFFF"/>
        </w:rPr>
        <w:t xml:space="preserve">пр. </w:t>
      </w:r>
      <w:proofErr w:type="spellStart"/>
      <w:r w:rsidRPr="00FB0EEC">
        <w:rPr>
          <w:shd w:val="clear" w:color="auto" w:fill="FFFFFF"/>
        </w:rPr>
        <w:t>Мангилик</w:t>
      </w:r>
      <w:proofErr w:type="spellEnd"/>
      <w:r w:rsidRPr="00FB0EEC">
        <w:rPr>
          <w:shd w:val="clear" w:color="auto" w:fill="FFFFFF"/>
        </w:rPr>
        <w:t xml:space="preserve"> ел 11, здание «Эталонный центр»</w:t>
      </w:r>
    </w:p>
    <w:p w:rsidR="0084628A" w:rsidRPr="00FF2876" w:rsidRDefault="00FF2876" w:rsidP="0084628A">
      <w:pPr>
        <w:tabs>
          <w:tab w:val="num" w:pos="0"/>
        </w:tabs>
        <w:ind w:firstLine="567"/>
        <w:jc w:val="both"/>
        <w:rPr>
          <w:color w:val="000000" w:themeColor="text1"/>
        </w:rPr>
      </w:pPr>
      <w:r w:rsidRPr="00FF2876">
        <w:rPr>
          <w:color w:val="000000" w:themeColor="text1"/>
        </w:rPr>
        <w:t xml:space="preserve">тел./факс: </w:t>
      </w:r>
      <w:r>
        <w:rPr>
          <w:color w:val="000000" w:themeColor="text1"/>
          <w:lang w:val="en-US"/>
        </w:rPr>
        <w:t xml:space="preserve">8 (7172) </w:t>
      </w:r>
      <w:r w:rsidRPr="00FF2876">
        <w:rPr>
          <w:color w:val="000000" w:themeColor="text1"/>
        </w:rPr>
        <w:t>44-64-24</w:t>
      </w:r>
    </w:p>
    <w:p w:rsidR="0084628A" w:rsidRPr="00FF2876" w:rsidRDefault="0084628A" w:rsidP="0084628A">
      <w:pPr>
        <w:ind w:firstLine="567"/>
        <w:rPr>
          <w:color w:val="000000" w:themeColor="text1"/>
          <w:lang w:val="en-US"/>
        </w:rPr>
      </w:pPr>
      <w:proofErr w:type="gramStart"/>
      <w:r w:rsidRPr="00FF2876">
        <w:rPr>
          <w:color w:val="000000" w:themeColor="text1"/>
          <w:shd w:val="clear" w:color="auto" w:fill="FFFFFF"/>
          <w:lang w:val="en-US"/>
        </w:rPr>
        <w:t>e</w:t>
      </w:r>
      <w:r w:rsidRPr="00FF2876">
        <w:rPr>
          <w:color w:val="000000" w:themeColor="text1"/>
          <w:shd w:val="clear" w:color="auto" w:fill="FFFFFF"/>
        </w:rPr>
        <w:t>-</w:t>
      </w:r>
      <w:r w:rsidRPr="00FF2876">
        <w:rPr>
          <w:color w:val="000000" w:themeColor="text1"/>
          <w:shd w:val="clear" w:color="auto" w:fill="FFFFFF"/>
          <w:lang w:val="en-US"/>
        </w:rPr>
        <w:t>mail</w:t>
      </w:r>
      <w:proofErr w:type="gramEnd"/>
      <w:r w:rsidRPr="00FF2876">
        <w:rPr>
          <w:color w:val="000000" w:themeColor="text1"/>
          <w:shd w:val="clear" w:color="auto" w:fill="FFFFFF"/>
        </w:rPr>
        <w:t>:</w:t>
      </w:r>
      <w:r w:rsidRPr="00FF2876">
        <w:rPr>
          <w:color w:val="000000" w:themeColor="text1"/>
        </w:rPr>
        <w:t xml:space="preserve"> </w:t>
      </w:r>
      <w:r w:rsidR="00FF2876" w:rsidRPr="00FF2876">
        <w:rPr>
          <w:color w:val="000000" w:themeColor="text1"/>
          <w:lang w:val="en-US"/>
        </w:rPr>
        <w:t>a.ziyataeva@kazinst.kz</w:t>
      </w:r>
    </w:p>
    <w:p w:rsidR="0084628A" w:rsidRPr="002D0CBE" w:rsidRDefault="00BE393B" w:rsidP="0084628A">
      <w:pPr>
        <w:widowControl w:val="0"/>
        <w:ind w:firstLine="567"/>
        <w:jc w:val="both"/>
      </w:pPr>
      <w:r>
        <w:t>сайт</w:t>
      </w:r>
      <w:r w:rsidRPr="00BE393B">
        <w:t xml:space="preserve">: </w:t>
      </w:r>
      <w:hyperlink r:id="rId9" w:history="1">
        <w:r w:rsidRPr="00BE393B">
          <w:rPr>
            <w:rStyle w:val="a8"/>
            <w:color w:val="auto"/>
            <w:u w:val="none"/>
            <w:lang w:val="en-US"/>
          </w:rPr>
          <w:t>www</w:t>
        </w:r>
        <w:r w:rsidRPr="002D0CBE">
          <w:rPr>
            <w:rStyle w:val="a8"/>
            <w:color w:val="auto"/>
            <w:u w:val="none"/>
          </w:rPr>
          <w:t>.</w:t>
        </w:r>
        <w:proofErr w:type="spellStart"/>
        <w:r w:rsidRPr="00BE393B">
          <w:rPr>
            <w:rStyle w:val="a8"/>
            <w:color w:val="auto"/>
            <w:u w:val="none"/>
            <w:lang w:val="en-US"/>
          </w:rPr>
          <w:t>kazinst</w:t>
        </w:r>
        <w:proofErr w:type="spellEnd"/>
        <w:r w:rsidRPr="002D0CBE">
          <w:rPr>
            <w:rStyle w:val="a8"/>
            <w:color w:val="auto"/>
            <w:u w:val="none"/>
          </w:rPr>
          <w:t>.</w:t>
        </w:r>
        <w:proofErr w:type="spellStart"/>
        <w:r w:rsidRPr="00BE393B">
          <w:rPr>
            <w:rStyle w:val="a8"/>
            <w:color w:val="auto"/>
            <w:u w:val="none"/>
            <w:lang w:val="en-US"/>
          </w:rPr>
          <w:t>kz</w:t>
        </w:r>
        <w:proofErr w:type="spellEnd"/>
      </w:hyperlink>
    </w:p>
    <w:p w:rsidR="00BE393B" w:rsidRPr="002D0CBE" w:rsidRDefault="00BE393B" w:rsidP="0084628A">
      <w:pPr>
        <w:widowControl w:val="0"/>
        <w:ind w:firstLine="567"/>
        <w:jc w:val="both"/>
      </w:pPr>
    </w:p>
    <w:p w:rsidR="0084628A" w:rsidRPr="0035382D" w:rsidRDefault="0084628A" w:rsidP="0084628A">
      <w:pPr>
        <w:widowControl w:val="0"/>
        <w:ind w:firstLine="567"/>
      </w:pPr>
      <w:r w:rsidRPr="0035382D">
        <w:t xml:space="preserve">Сроки разработки </w:t>
      </w:r>
      <w:r>
        <w:t>национального стандарта:</w:t>
      </w:r>
      <w:r w:rsidR="008A7B5B" w:rsidRPr="008A7B5B">
        <w:tab/>
      </w:r>
      <w:r w:rsidR="008A7B5B" w:rsidRPr="008A7B5B">
        <w:tab/>
      </w:r>
      <w:r w:rsidR="008A7B5B" w:rsidRPr="008A7B5B">
        <w:tab/>
      </w:r>
      <w:r w:rsidR="008A7B5B" w:rsidRPr="008A7B5B">
        <w:tab/>
      </w:r>
      <w:r w:rsidR="008A7B5B" w:rsidRPr="008A7B5B">
        <w:tab/>
      </w:r>
      <w:r>
        <w:t>2020 года.</w:t>
      </w:r>
    </w:p>
    <w:p w:rsidR="0084628A" w:rsidRPr="002D0CBE" w:rsidRDefault="0084628A" w:rsidP="0084628A">
      <w:pPr>
        <w:widowControl w:val="0"/>
        <w:ind w:firstLine="567"/>
        <w:rPr>
          <w:b/>
        </w:rPr>
      </w:pPr>
    </w:p>
    <w:p w:rsidR="00BE393B" w:rsidRPr="002D0CBE" w:rsidRDefault="00BE393B" w:rsidP="0084628A">
      <w:pPr>
        <w:widowControl w:val="0"/>
        <w:ind w:firstLine="567"/>
        <w:rPr>
          <w:b/>
        </w:rPr>
      </w:pPr>
    </w:p>
    <w:p w:rsidR="0084628A" w:rsidRPr="00FB0EEC" w:rsidRDefault="0084628A" w:rsidP="0084628A">
      <w:pPr>
        <w:widowControl w:val="0"/>
        <w:ind w:firstLine="567"/>
        <w:jc w:val="both"/>
        <w:rPr>
          <w:b/>
        </w:rPr>
      </w:pPr>
      <w:r w:rsidRPr="00FB0EEC">
        <w:rPr>
          <w:b/>
        </w:rPr>
        <w:t xml:space="preserve">Заместитель </w:t>
      </w:r>
    </w:p>
    <w:p w:rsidR="0084628A" w:rsidRPr="00FB0EEC" w:rsidRDefault="0084628A" w:rsidP="0084628A">
      <w:pPr>
        <w:widowControl w:val="0"/>
        <w:ind w:firstLine="567"/>
        <w:jc w:val="both"/>
        <w:rPr>
          <w:b/>
        </w:rPr>
      </w:pPr>
      <w:r w:rsidRPr="00FB0EEC">
        <w:rPr>
          <w:b/>
        </w:rPr>
        <w:t xml:space="preserve">генерального директора </w:t>
      </w:r>
    </w:p>
    <w:p w:rsidR="008A7B5B" w:rsidRDefault="0084628A" w:rsidP="00B16B9F">
      <w:pPr>
        <w:widowControl w:val="0"/>
        <w:ind w:firstLine="567"/>
        <w:rPr>
          <w:b/>
          <w:lang w:val="kk-KZ"/>
        </w:rPr>
      </w:pPr>
      <w:r w:rsidRPr="00FB0EEC">
        <w:rPr>
          <w:b/>
        </w:rPr>
        <w:t>РГП на ПХВ «Казахстанский институт</w:t>
      </w:r>
    </w:p>
    <w:p w:rsidR="009A392B" w:rsidRPr="00DE7653" w:rsidRDefault="008A7B5B" w:rsidP="00B16B9F">
      <w:pPr>
        <w:widowControl w:val="0"/>
        <w:ind w:firstLine="567"/>
      </w:pPr>
      <w:r>
        <w:rPr>
          <w:b/>
          <w:lang w:val="kk-KZ"/>
        </w:rPr>
        <w:t>стандартизации и сертификации»</w:t>
      </w:r>
      <w:r>
        <w:rPr>
          <w:b/>
          <w:lang w:val="kk-KZ"/>
        </w:rPr>
        <w:tab/>
      </w:r>
      <w:r>
        <w:rPr>
          <w:b/>
          <w:lang w:val="kk-KZ"/>
        </w:rPr>
        <w:tab/>
      </w:r>
      <w:r>
        <w:rPr>
          <w:b/>
          <w:lang w:val="kk-KZ"/>
        </w:rPr>
        <w:tab/>
      </w:r>
      <w:r>
        <w:rPr>
          <w:b/>
          <w:lang w:val="kk-KZ"/>
        </w:rPr>
        <w:tab/>
      </w:r>
      <w:r>
        <w:rPr>
          <w:b/>
          <w:lang w:val="kk-KZ"/>
        </w:rPr>
        <w:tab/>
        <w:t xml:space="preserve">     </w:t>
      </w:r>
      <w:r w:rsidR="0084628A" w:rsidRPr="00FB0EEC">
        <w:rPr>
          <w:b/>
        </w:rPr>
        <w:t>И.В. Хамитов</w:t>
      </w:r>
    </w:p>
    <w:sectPr w:rsidR="009A392B" w:rsidRPr="00DE7653" w:rsidSect="00F85116">
      <w:headerReference w:type="even" r:id="rId10"/>
      <w:footerReference w:type="even" r:id="rId11"/>
      <w:footerReference w:type="default" r:id="rId12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F6E" w:rsidRDefault="00974F6E" w:rsidP="008358FD">
      <w:r>
        <w:separator/>
      </w:r>
    </w:p>
  </w:endnote>
  <w:endnote w:type="continuationSeparator" w:id="0">
    <w:p w:rsidR="00974F6E" w:rsidRDefault="00974F6E" w:rsidP="0083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3828A4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974F6E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Pr="00B16B9F" w:rsidRDefault="003828A4" w:rsidP="00ED3848">
    <w:pPr>
      <w:pStyle w:val="a6"/>
      <w:framePr w:wrap="around" w:vAnchor="text" w:hAnchor="margin" w:xAlign="right" w:y="1"/>
      <w:rPr>
        <w:rStyle w:val="a3"/>
      </w:rPr>
    </w:pPr>
    <w:r w:rsidRPr="00B16B9F">
      <w:rPr>
        <w:rStyle w:val="a3"/>
      </w:rPr>
      <w:fldChar w:fldCharType="begin"/>
    </w:r>
    <w:r w:rsidR="008E3E4A" w:rsidRPr="00B16B9F">
      <w:rPr>
        <w:rStyle w:val="a3"/>
      </w:rPr>
      <w:instrText xml:space="preserve">PAGE  </w:instrText>
    </w:r>
    <w:r w:rsidRPr="00B16B9F">
      <w:rPr>
        <w:rStyle w:val="a3"/>
      </w:rPr>
      <w:fldChar w:fldCharType="separate"/>
    </w:r>
    <w:r w:rsidR="003B152F">
      <w:rPr>
        <w:rStyle w:val="a3"/>
        <w:noProof/>
      </w:rPr>
      <w:t>1</w:t>
    </w:r>
    <w:r w:rsidRPr="00B16B9F">
      <w:rPr>
        <w:rStyle w:val="a3"/>
      </w:rPr>
      <w:fldChar w:fldCharType="end"/>
    </w:r>
  </w:p>
  <w:p w:rsidR="001B3390" w:rsidRDefault="00974F6E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F6E" w:rsidRDefault="00974F6E" w:rsidP="008358FD">
      <w:r>
        <w:separator/>
      </w:r>
    </w:p>
  </w:footnote>
  <w:footnote w:type="continuationSeparator" w:id="0">
    <w:p w:rsidR="00974F6E" w:rsidRDefault="00974F6E" w:rsidP="0083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3828A4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974F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0E5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06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972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0FB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3F0B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4D1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CBE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121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94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0F67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8A4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52F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A43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21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6E3F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EB1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71E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7B5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331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0B2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DCE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02A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947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28A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B5B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1F1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31A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41C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4F6E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19A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9B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9F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36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5BA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3B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395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6C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E89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33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653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0D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7F3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C7F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876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F851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4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semiHidden/>
    <w:rsid w:val="00350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caption"/>
    <w:basedOn w:val="a"/>
    <w:qFormat/>
    <w:rsid w:val="00350F67"/>
    <w:pPr>
      <w:jc w:val="center"/>
    </w:pPr>
    <w:rPr>
      <w:b/>
      <w:sz w:val="26"/>
      <w:szCs w:val="20"/>
    </w:rPr>
  </w:style>
  <w:style w:type="character" w:styleId="ad">
    <w:name w:val="Strong"/>
    <w:uiPriority w:val="22"/>
    <w:qFormat/>
    <w:rsid w:val="00350F67"/>
    <w:rPr>
      <w:b/>
    </w:rPr>
  </w:style>
  <w:style w:type="paragraph" w:customStyle="1" w:styleId="Normal1">
    <w:name w:val="Normal1"/>
    <w:uiPriority w:val="99"/>
    <w:rsid w:val="0035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50F6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50F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50F67"/>
    <w:rPr>
      <w:vertAlign w:val="superscript"/>
    </w:rPr>
  </w:style>
  <w:style w:type="paragraph" w:customStyle="1" w:styleId="ListContinue1">
    <w:name w:val="List Continue 1"/>
    <w:basedOn w:val="a"/>
    <w:rsid w:val="00350F67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  <w:lang w:val="fr-FR" w:eastAsia="en-US"/>
    </w:rPr>
  </w:style>
  <w:style w:type="paragraph" w:customStyle="1" w:styleId="Pa2">
    <w:name w:val="Pa2"/>
    <w:basedOn w:val="Default"/>
    <w:next w:val="Default"/>
    <w:uiPriority w:val="99"/>
    <w:rsid w:val="0084628A"/>
    <w:pPr>
      <w:spacing w:line="201" w:lineRule="atLeast"/>
    </w:pPr>
    <w:rPr>
      <w:color w:val="auto"/>
    </w:rPr>
  </w:style>
  <w:style w:type="character" w:customStyle="1" w:styleId="FontStyle27">
    <w:name w:val="Font Style27"/>
    <w:rsid w:val="007A6DCE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5">
    <w:name w:val="Style15"/>
    <w:basedOn w:val="a"/>
    <w:uiPriority w:val="99"/>
    <w:rsid w:val="007A6D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0">
    <w:name w:val="Style20"/>
    <w:basedOn w:val="a"/>
    <w:uiPriority w:val="99"/>
    <w:rsid w:val="007A6DCE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40">
    <w:name w:val="Font Style40"/>
    <w:uiPriority w:val="99"/>
    <w:rsid w:val="007A6DCE"/>
    <w:rPr>
      <w:rFonts w:ascii="Book Antiqua" w:hAnsi="Book Antiqua" w:cs="Book Antiqua"/>
      <w:b/>
      <w:bCs/>
      <w:smallCaps/>
      <w:color w:val="000000"/>
      <w:spacing w:val="20"/>
      <w:sz w:val="12"/>
      <w:szCs w:val="12"/>
    </w:rPr>
  </w:style>
  <w:style w:type="character" w:customStyle="1" w:styleId="FontStyle55">
    <w:name w:val="Font Style55"/>
    <w:uiPriority w:val="99"/>
    <w:rsid w:val="007A6DCE"/>
    <w:rPr>
      <w:rFonts w:ascii="Book Antiqua" w:hAnsi="Book Antiqua" w:cs="Book Antiqua"/>
      <w:color w:val="000000"/>
      <w:sz w:val="20"/>
      <w:szCs w:val="20"/>
    </w:rPr>
  </w:style>
  <w:style w:type="character" w:customStyle="1" w:styleId="FontStyle36">
    <w:name w:val="Font Style36"/>
    <w:uiPriority w:val="99"/>
    <w:rsid w:val="00595EB1"/>
    <w:rPr>
      <w:rFonts w:ascii="Arial" w:hAnsi="Arial" w:cs="Arial" w:hint="default"/>
      <w:b/>
      <w:bCs/>
      <w:color w:val="000000"/>
      <w:sz w:val="42"/>
      <w:szCs w:val="42"/>
    </w:rPr>
  </w:style>
  <w:style w:type="character" w:customStyle="1" w:styleId="currentdocdiv">
    <w:name w:val="currentdocdiv"/>
    <w:basedOn w:val="a0"/>
    <w:rsid w:val="006463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azinst.k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F5060-896B-4B77-8259-1BB06EC21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ww</cp:lastModifiedBy>
  <cp:revision>31</cp:revision>
  <cp:lastPrinted>2020-02-20T02:30:00Z</cp:lastPrinted>
  <dcterms:created xsi:type="dcterms:W3CDTF">2020-02-19T11:18:00Z</dcterms:created>
  <dcterms:modified xsi:type="dcterms:W3CDTF">2020-03-20T09:30:00Z</dcterms:modified>
</cp:coreProperties>
</file>